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EBE" w:rsidRPr="00C34831" w:rsidRDefault="00C34831" w:rsidP="00C34831">
      <w:pPr>
        <w:jc w:val="center"/>
        <w:rPr>
          <w:rFonts w:ascii="Bookman Old Style" w:hAnsi="Bookman Old Style"/>
          <w:b/>
        </w:rPr>
      </w:pPr>
      <w:r w:rsidRPr="00C34831">
        <w:rPr>
          <w:rFonts w:ascii="Bookman Old Style" w:hAnsi="Bookman Old Style"/>
          <w:b/>
        </w:rPr>
        <w:t>ELENCO ELABORATI</w:t>
      </w:r>
    </w:p>
    <w:p w:rsidR="00C34831" w:rsidRPr="00C34831" w:rsidRDefault="00C34831" w:rsidP="00C34831">
      <w:pPr>
        <w:keepNext/>
        <w:spacing w:after="120" w:line="240" w:lineRule="auto"/>
        <w:jc w:val="both"/>
        <w:outlineLvl w:val="0"/>
        <w:rPr>
          <w:rFonts w:ascii="Bookman Old Style" w:eastAsia="Calibri" w:hAnsi="Bookman Old Style" w:cs="Times New Roman"/>
          <w:b/>
          <w:sz w:val="20"/>
        </w:rPr>
      </w:pPr>
      <w:r w:rsidRPr="00C34831">
        <w:rPr>
          <w:rFonts w:ascii="Bookman Old Style" w:eastAsia="Calibri" w:hAnsi="Bookman Old Style" w:cs="Times New Roman"/>
          <w:b/>
          <w:sz w:val="20"/>
        </w:rPr>
        <w:t>DP – DOCUMENTO DI PIANO</w:t>
      </w:r>
    </w:p>
    <w:p w:rsidR="00C34831" w:rsidRPr="00C34831" w:rsidRDefault="00C34831" w:rsidP="00C34831">
      <w:pPr>
        <w:spacing w:after="120" w:line="240" w:lineRule="auto"/>
        <w:rPr>
          <w:rFonts w:ascii="Bookman Old Style" w:eastAsia="Calibri" w:hAnsi="Bookman Old Style" w:cs="Times New Roman"/>
          <w:sz w:val="20"/>
        </w:rPr>
      </w:pPr>
      <w:r w:rsidRPr="00C34831">
        <w:rPr>
          <w:rFonts w:ascii="Bookman Old Style" w:eastAsia="Calibri" w:hAnsi="Bookman Old Style" w:cs="Times New Roman"/>
          <w:sz w:val="20"/>
        </w:rPr>
        <w:t>Quadro Conoscitivo –  Relazione</w:t>
      </w:r>
    </w:p>
    <w:p w:rsidR="00C34831" w:rsidRPr="00C34831" w:rsidRDefault="00C34831" w:rsidP="00C34831">
      <w:pPr>
        <w:spacing w:after="120" w:line="240" w:lineRule="auto"/>
        <w:jc w:val="both"/>
        <w:rPr>
          <w:rFonts w:ascii="Bookman Old Style" w:eastAsia="Calibri" w:hAnsi="Bookman Old Style" w:cs="Times New Roman"/>
          <w:sz w:val="20"/>
        </w:rPr>
      </w:pPr>
      <w:r w:rsidRPr="00C34831">
        <w:rPr>
          <w:rFonts w:ascii="Bookman Old Style" w:eastAsia="Calibri" w:hAnsi="Bookman Old Style" w:cs="Times New Roman"/>
          <w:sz w:val="20"/>
        </w:rPr>
        <w:t>Quadro Conoscitivo – Allegati grafici:</w:t>
      </w:r>
    </w:p>
    <w:p w:rsidR="00C34831" w:rsidRPr="00C34831" w:rsidRDefault="00C34831" w:rsidP="00C34831">
      <w:pPr>
        <w:numPr>
          <w:ilvl w:val="0"/>
          <w:numId w:val="1"/>
        </w:numPr>
        <w:spacing w:after="120" w:line="240" w:lineRule="auto"/>
        <w:jc w:val="both"/>
        <w:rPr>
          <w:rFonts w:ascii="Bookman Old Style" w:eastAsia="Calibri" w:hAnsi="Bookman Old Style" w:cs="Times New Roman"/>
          <w:sz w:val="20"/>
        </w:rPr>
      </w:pPr>
      <w:r w:rsidRPr="00C34831">
        <w:rPr>
          <w:rFonts w:ascii="Bookman Old Style" w:eastAsia="Calibri" w:hAnsi="Bookman Old Style" w:cs="Times New Roman"/>
          <w:sz w:val="20"/>
        </w:rPr>
        <w:t>Stato di Fatto – Regime vincolistico sovraordinato – scala 1:15.000;</w:t>
      </w:r>
    </w:p>
    <w:p w:rsidR="00C34831" w:rsidRPr="00C34831" w:rsidRDefault="00C34831" w:rsidP="00C34831">
      <w:pPr>
        <w:numPr>
          <w:ilvl w:val="0"/>
          <w:numId w:val="1"/>
        </w:numPr>
        <w:spacing w:after="120" w:line="240" w:lineRule="auto"/>
        <w:jc w:val="both"/>
        <w:rPr>
          <w:rFonts w:ascii="Bookman Old Style" w:eastAsia="Calibri" w:hAnsi="Bookman Old Style" w:cs="Times New Roman"/>
          <w:sz w:val="20"/>
        </w:rPr>
      </w:pPr>
      <w:r w:rsidRPr="00C34831">
        <w:rPr>
          <w:rFonts w:ascii="Bookman Old Style" w:eastAsia="Calibri" w:hAnsi="Bookman Old Style" w:cs="Times New Roman"/>
          <w:sz w:val="20"/>
        </w:rPr>
        <w:t>Stato di fatto – Uso del Suolo – scala 1:15.000;</w:t>
      </w:r>
    </w:p>
    <w:p w:rsidR="00C34831" w:rsidRPr="00C34831" w:rsidRDefault="00C34831" w:rsidP="00C34831">
      <w:pPr>
        <w:numPr>
          <w:ilvl w:val="0"/>
          <w:numId w:val="1"/>
        </w:numPr>
        <w:spacing w:after="120" w:line="240" w:lineRule="auto"/>
        <w:jc w:val="both"/>
        <w:rPr>
          <w:rFonts w:ascii="Bookman Old Style" w:eastAsia="Calibri" w:hAnsi="Bookman Old Style" w:cs="Times New Roman"/>
          <w:sz w:val="20"/>
        </w:rPr>
      </w:pPr>
      <w:r w:rsidRPr="00C34831">
        <w:rPr>
          <w:rFonts w:ascii="Bookman Old Style" w:eastAsia="Calibri" w:hAnsi="Bookman Old Style" w:cs="Times New Roman"/>
          <w:sz w:val="20"/>
        </w:rPr>
        <w:t>Stato di fatto – Carta del Paesaggio – scala 1:15.000;</w:t>
      </w:r>
    </w:p>
    <w:p w:rsidR="00C34831" w:rsidRPr="00C34831" w:rsidRDefault="00C34831" w:rsidP="00C34831">
      <w:pPr>
        <w:numPr>
          <w:ilvl w:val="0"/>
          <w:numId w:val="1"/>
        </w:numPr>
        <w:spacing w:after="120" w:line="240" w:lineRule="auto"/>
        <w:jc w:val="both"/>
        <w:rPr>
          <w:rFonts w:ascii="Bookman Old Style" w:eastAsia="Calibri" w:hAnsi="Bookman Old Style" w:cs="Times New Roman"/>
          <w:sz w:val="20"/>
        </w:rPr>
      </w:pPr>
      <w:r w:rsidRPr="00C34831">
        <w:rPr>
          <w:rFonts w:ascii="Bookman Old Style" w:eastAsia="Calibri" w:hAnsi="Bookman Old Style" w:cs="Times New Roman"/>
          <w:sz w:val="20"/>
        </w:rPr>
        <w:t>Stato di fatto – Mappatura istanze su P.R.G. vigente – scala 1:10.000;</w:t>
      </w:r>
    </w:p>
    <w:p w:rsidR="00C34831" w:rsidRPr="00C34831" w:rsidRDefault="00C34831" w:rsidP="00C34831">
      <w:pPr>
        <w:spacing w:after="120" w:line="240" w:lineRule="auto"/>
        <w:jc w:val="both"/>
        <w:rPr>
          <w:rFonts w:ascii="Bookman Old Style" w:eastAsia="Calibri" w:hAnsi="Bookman Old Style" w:cs="Times New Roman"/>
          <w:sz w:val="20"/>
        </w:rPr>
      </w:pPr>
      <w:r w:rsidRPr="00C34831">
        <w:rPr>
          <w:rFonts w:ascii="Bookman Old Style" w:eastAsia="Calibri" w:hAnsi="Bookman Old Style" w:cs="Times New Roman"/>
          <w:sz w:val="20"/>
        </w:rPr>
        <w:t>Quadro Strategico – Relazione e schede degli Ambiti di Trasformazione;</w:t>
      </w:r>
    </w:p>
    <w:p w:rsidR="00C34831" w:rsidRPr="00C34831" w:rsidRDefault="00C34831" w:rsidP="00C34831">
      <w:pPr>
        <w:spacing w:after="120" w:line="240" w:lineRule="auto"/>
        <w:jc w:val="both"/>
        <w:rPr>
          <w:rFonts w:ascii="Bookman Old Style" w:eastAsia="Calibri" w:hAnsi="Bookman Old Style" w:cs="Times New Roman"/>
          <w:sz w:val="20"/>
        </w:rPr>
      </w:pPr>
      <w:r w:rsidRPr="00C34831">
        <w:rPr>
          <w:rFonts w:ascii="Bookman Old Style" w:eastAsia="Calibri" w:hAnsi="Bookman Old Style" w:cs="Times New Roman"/>
          <w:sz w:val="20"/>
        </w:rPr>
        <w:t>Quadro Strategico –  Cartografia – scala 1:5.000;</w:t>
      </w:r>
    </w:p>
    <w:p w:rsidR="00C34831" w:rsidRPr="00C34831" w:rsidRDefault="00C34831" w:rsidP="00C34831">
      <w:pPr>
        <w:spacing w:after="0" w:line="240" w:lineRule="auto"/>
        <w:jc w:val="both"/>
        <w:rPr>
          <w:rFonts w:ascii="Bookman Old Style" w:eastAsia="Calibri" w:hAnsi="Bookman Old Style" w:cs="Times New Roman"/>
          <w:sz w:val="20"/>
        </w:rPr>
      </w:pPr>
      <w:r w:rsidRPr="00C34831">
        <w:rPr>
          <w:rFonts w:ascii="Bookman Old Style" w:eastAsia="Calibri" w:hAnsi="Bookman Old Style" w:cs="Times New Roman"/>
          <w:sz w:val="20"/>
        </w:rPr>
        <w:t>Quadro Strategico –  Carta della Sensibilità Paesaggistica – scala 1:5.000;</w:t>
      </w:r>
    </w:p>
    <w:p w:rsidR="00C34831" w:rsidRDefault="00C34831" w:rsidP="00C34831">
      <w:pPr>
        <w:keepNext/>
        <w:spacing w:after="120" w:line="240" w:lineRule="auto"/>
        <w:jc w:val="both"/>
        <w:outlineLvl w:val="0"/>
        <w:rPr>
          <w:rFonts w:ascii="Bookman Old Style" w:eastAsia="Calibri" w:hAnsi="Bookman Old Style" w:cs="Times New Roman"/>
          <w:b/>
          <w:sz w:val="20"/>
        </w:rPr>
      </w:pPr>
    </w:p>
    <w:p w:rsidR="00C34831" w:rsidRPr="00C34831" w:rsidRDefault="00C34831" w:rsidP="00C34831">
      <w:pPr>
        <w:keepNext/>
        <w:spacing w:after="120" w:line="240" w:lineRule="auto"/>
        <w:jc w:val="both"/>
        <w:outlineLvl w:val="0"/>
        <w:rPr>
          <w:rFonts w:ascii="Bookman Old Style" w:eastAsia="Calibri" w:hAnsi="Bookman Old Style" w:cs="Times New Roman"/>
          <w:b/>
          <w:sz w:val="20"/>
        </w:rPr>
      </w:pPr>
      <w:r w:rsidRPr="00C34831">
        <w:rPr>
          <w:rFonts w:ascii="Bookman Old Style" w:eastAsia="Calibri" w:hAnsi="Bookman Old Style" w:cs="Times New Roman"/>
          <w:b/>
          <w:sz w:val="20"/>
        </w:rPr>
        <w:t>PS – PIANO DEI SERVIZI</w:t>
      </w:r>
    </w:p>
    <w:p w:rsidR="00C34831" w:rsidRPr="00C34831" w:rsidRDefault="00C34831" w:rsidP="00C34831">
      <w:pPr>
        <w:spacing w:after="120" w:line="240" w:lineRule="auto"/>
        <w:jc w:val="both"/>
        <w:rPr>
          <w:rFonts w:ascii="Bookman Old Style" w:eastAsia="Calibri" w:hAnsi="Bookman Old Style" w:cs="Times New Roman"/>
          <w:sz w:val="20"/>
        </w:rPr>
      </w:pPr>
      <w:r w:rsidRPr="00C34831">
        <w:rPr>
          <w:rFonts w:ascii="Bookman Old Style" w:eastAsia="Calibri" w:hAnsi="Bookman Old Style" w:cs="Times New Roman"/>
          <w:sz w:val="20"/>
        </w:rPr>
        <w:t>Relazione e schede delle attrezzature esistenti e previste;</w:t>
      </w:r>
    </w:p>
    <w:p w:rsidR="00C34831" w:rsidRPr="00C34831" w:rsidRDefault="00C34831" w:rsidP="00C34831">
      <w:pPr>
        <w:spacing w:after="0" w:line="240" w:lineRule="auto"/>
        <w:jc w:val="both"/>
        <w:rPr>
          <w:rFonts w:ascii="Bookman Old Style" w:eastAsia="Calibri" w:hAnsi="Bookman Old Style" w:cs="Times New Roman"/>
          <w:sz w:val="20"/>
        </w:rPr>
      </w:pPr>
      <w:r w:rsidRPr="00C34831">
        <w:rPr>
          <w:rFonts w:ascii="Bookman Old Style" w:eastAsia="Calibri" w:hAnsi="Bookman Old Style" w:cs="Times New Roman"/>
          <w:sz w:val="20"/>
        </w:rPr>
        <w:t>Cartografia: Individuazione delle attrezzature per servizi esistenti e previste – scala 1:5.000;</w:t>
      </w:r>
    </w:p>
    <w:p w:rsidR="00C34831" w:rsidRPr="00C34831" w:rsidRDefault="00C34831" w:rsidP="00C34831">
      <w:pPr>
        <w:spacing w:after="0" w:line="240" w:lineRule="auto"/>
        <w:jc w:val="both"/>
        <w:rPr>
          <w:rFonts w:ascii="Bookman Old Style" w:eastAsia="Calibri" w:hAnsi="Bookman Old Style" w:cs="Times New Roman"/>
          <w:sz w:val="20"/>
        </w:rPr>
      </w:pPr>
    </w:p>
    <w:p w:rsidR="00C34831" w:rsidRPr="00C34831" w:rsidRDefault="00C34831" w:rsidP="00C34831">
      <w:pPr>
        <w:keepNext/>
        <w:spacing w:after="120" w:line="240" w:lineRule="auto"/>
        <w:jc w:val="both"/>
        <w:outlineLvl w:val="0"/>
        <w:rPr>
          <w:rFonts w:ascii="Bookman Old Style" w:eastAsia="Calibri" w:hAnsi="Bookman Old Style" w:cs="Times New Roman"/>
          <w:b/>
          <w:bCs/>
          <w:sz w:val="20"/>
        </w:rPr>
      </w:pPr>
      <w:r w:rsidRPr="00C34831">
        <w:rPr>
          <w:rFonts w:ascii="Bookman Old Style" w:eastAsia="Calibri" w:hAnsi="Bookman Old Style" w:cs="Times New Roman"/>
          <w:b/>
          <w:bCs/>
          <w:sz w:val="20"/>
        </w:rPr>
        <w:t>PR – PIANO DELLE REGOLE</w:t>
      </w:r>
    </w:p>
    <w:p w:rsidR="00C34831" w:rsidRPr="00C34831" w:rsidRDefault="00C34831" w:rsidP="00C34831">
      <w:pPr>
        <w:spacing w:after="120" w:line="240" w:lineRule="auto"/>
        <w:jc w:val="both"/>
        <w:rPr>
          <w:rFonts w:ascii="Bookman Old Style" w:eastAsia="Calibri" w:hAnsi="Bookman Old Style" w:cs="Times New Roman"/>
          <w:sz w:val="20"/>
        </w:rPr>
      </w:pPr>
      <w:r w:rsidRPr="00C34831">
        <w:rPr>
          <w:rFonts w:ascii="Bookman Old Style" w:eastAsia="Calibri" w:hAnsi="Bookman Old Style" w:cs="Times New Roman"/>
          <w:sz w:val="20"/>
        </w:rPr>
        <w:t>Piano delle Regole – Previsioni di Piano – Territorio Comunale – scala 1:5.000;</w:t>
      </w:r>
    </w:p>
    <w:p w:rsidR="00C34831" w:rsidRPr="00C34831" w:rsidRDefault="00C34831" w:rsidP="00C34831">
      <w:pPr>
        <w:spacing w:after="120" w:line="240" w:lineRule="auto"/>
        <w:jc w:val="both"/>
        <w:rPr>
          <w:rFonts w:ascii="Bookman Old Style" w:eastAsia="Calibri" w:hAnsi="Bookman Old Style" w:cs="Times New Roman"/>
          <w:sz w:val="20"/>
        </w:rPr>
      </w:pPr>
      <w:r w:rsidRPr="00C34831">
        <w:rPr>
          <w:rFonts w:ascii="Bookman Old Style" w:eastAsia="Calibri" w:hAnsi="Bookman Old Style" w:cs="Times New Roman"/>
          <w:sz w:val="20"/>
        </w:rPr>
        <w:t>Piano delle Regole – Previsioni di Piano – Centro Abitato – scala 1:2.000;</w:t>
      </w:r>
    </w:p>
    <w:p w:rsidR="00C34831" w:rsidRPr="00C34831" w:rsidRDefault="00C34831" w:rsidP="00C34831">
      <w:pPr>
        <w:spacing w:after="120" w:line="240" w:lineRule="auto"/>
        <w:jc w:val="both"/>
        <w:rPr>
          <w:rFonts w:ascii="Bookman Old Style" w:eastAsia="Calibri" w:hAnsi="Bookman Old Style" w:cs="Times New Roman"/>
          <w:sz w:val="20"/>
        </w:rPr>
      </w:pPr>
      <w:r w:rsidRPr="00C34831">
        <w:rPr>
          <w:rFonts w:ascii="Bookman Old Style" w:eastAsia="Calibri" w:hAnsi="Bookman Old Style" w:cs="Times New Roman"/>
          <w:sz w:val="20"/>
        </w:rPr>
        <w:t>Piano delle Regole – Nucleo di antica formazione – Relazione e schede;</w:t>
      </w:r>
    </w:p>
    <w:p w:rsidR="00C34831" w:rsidRPr="00C34831" w:rsidRDefault="00C34831" w:rsidP="00C34831">
      <w:pPr>
        <w:spacing w:after="120" w:line="240" w:lineRule="auto"/>
        <w:jc w:val="both"/>
        <w:rPr>
          <w:rFonts w:ascii="Bookman Old Style" w:eastAsia="Calibri" w:hAnsi="Bookman Old Style" w:cs="Times New Roman"/>
          <w:sz w:val="20"/>
        </w:rPr>
      </w:pPr>
      <w:r w:rsidRPr="00C34831">
        <w:rPr>
          <w:rFonts w:ascii="Bookman Old Style" w:eastAsia="Calibri" w:hAnsi="Bookman Old Style" w:cs="Times New Roman"/>
          <w:sz w:val="20"/>
        </w:rPr>
        <w:t>Piano delle Regole – Norme di Attuazione;</w:t>
      </w:r>
    </w:p>
    <w:p w:rsidR="00C34831" w:rsidRDefault="00C34831" w:rsidP="00C34831">
      <w:pPr>
        <w:spacing w:after="120" w:line="240" w:lineRule="auto"/>
        <w:rPr>
          <w:rFonts w:ascii="Bookman Old Style" w:eastAsia="Calibri" w:hAnsi="Bookman Old Style" w:cs="Times New Roman"/>
          <w:b/>
          <w:sz w:val="20"/>
        </w:rPr>
      </w:pPr>
    </w:p>
    <w:p w:rsidR="00C34831" w:rsidRPr="00C34831" w:rsidRDefault="00C34831" w:rsidP="00C34831">
      <w:pPr>
        <w:spacing w:after="120" w:line="240" w:lineRule="auto"/>
        <w:rPr>
          <w:rFonts w:ascii="Bookman Old Style" w:eastAsia="Calibri" w:hAnsi="Bookman Old Style" w:cs="Times New Roman"/>
          <w:b/>
          <w:sz w:val="20"/>
        </w:rPr>
      </w:pPr>
      <w:r w:rsidRPr="00C34831">
        <w:rPr>
          <w:rFonts w:ascii="Bookman Old Style" w:eastAsia="Calibri" w:hAnsi="Bookman Old Style" w:cs="Times New Roman"/>
          <w:b/>
          <w:sz w:val="20"/>
        </w:rPr>
        <w:t>COMPONENTE GEOLOGICA, IDROGEOLOGICA E SISMICA</w:t>
      </w:r>
    </w:p>
    <w:p w:rsidR="00C34831" w:rsidRPr="00C34831" w:rsidRDefault="00C34831" w:rsidP="00C34831">
      <w:pPr>
        <w:spacing w:after="120" w:line="240" w:lineRule="auto"/>
        <w:jc w:val="both"/>
        <w:rPr>
          <w:rFonts w:ascii="Bookman Old Style" w:eastAsia="Calibri" w:hAnsi="Bookman Old Style" w:cs="Times New Roman"/>
          <w:sz w:val="20"/>
        </w:rPr>
      </w:pPr>
      <w:r w:rsidRPr="00C34831">
        <w:rPr>
          <w:rFonts w:ascii="Bookman Old Style" w:eastAsia="Calibri" w:hAnsi="Bookman Old Style" w:cs="Times New Roman"/>
          <w:sz w:val="20"/>
        </w:rPr>
        <w:t>Relazione Geologica (Rev. 1);</w:t>
      </w:r>
    </w:p>
    <w:p w:rsidR="00C34831" w:rsidRPr="00C34831" w:rsidRDefault="00C34831" w:rsidP="00C34831">
      <w:pPr>
        <w:spacing w:after="120" w:line="240" w:lineRule="auto"/>
        <w:jc w:val="both"/>
        <w:rPr>
          <w:rFonts w:ascii="Bookman Old Style" w:eastAsia="Calibri" w:hAnsi="Bookman Old Style" w:cs="Times New Roman"/>
          <w:sz w:val="20"/>
        </w:rPr>
      </w:pPr>
      <w:r w:rsidRPr="00C34831">
        <w:rPr>
          <w:rFonts w:ascii="Bookman Old Style" w:eastAsia="Calibri" w:hAnsi="Bookman Old Style" w:cs="Times New Roman"/>
          <w:sz w:val="20"/>
        </w:rPr>
        <w:t>Norme Geologiche di Piano (Rev. 1);</w:t>
      </w:r>
    </w:p>
    <w:p w:rsidR="00C34831" w:rsidRPr="00C34831" w:rsidRDefault="00C34831" w:rsidP="00C34831">
      <w:pPr>
        <w:spacing w:after="120" w:line="240" w:lineRule="auto"/>
        <w:jc w:val="both"/>
        <w:rPr>
          <w:rFonts w:ascii="Bookman Old Style" w:eastAsia="Calibri" w:hAnsi="Bookman Old Style" w:cs="Times New Roman"/>
          <w:sz w:val="20"/>
        </w:rPr>
      </w:pPr>
      <w:r w:rsidRPr="00C34831">
        <w:rPr>
          <w:rFonts w:ascii="Bookman Old Style" w:eastAsia="Calibri" w:hAnsi="Bookman Old Style" w:cs="Times New Roman"/>
          <w:sz w:val="20"/>
        </w:rPr>
        <w:t>TAV. 1: Corografia Generale – scala 1:10000;</w:t>
      </w:r>
    </w:p>
    <w:p w:rsidR="00C34831" w:rsidRPr="00C34831" w:rsidRDefault="00C34831" w:rsidP="00C34831">
      <w:pPr>
        <w:spacing w:after="120" w:line="240" w:lineRule="auto"/>
        <w:jc w:val="both"/>
        <w:rPr>
          <w:rFonts w:ascii="Bookman Old Style" w:eastAsia="Calibri" w:hAnsi="Bookman Old Style" w:cs="Times New Roman"/>
          <w:sz w:val="20"/>
        </w:rPr>
      </w:pPr>
      <w:r w:rsidRPr="00C34831">
        <w:rPr>
          <w:rFonts w:ascii="Bookman Old Style" w:eastAsia="Calibri" w:hAnsi="Bookman Old Style" w:cs="Times New Roman"/>
          <w:sz w:val="20"/>
        </w:rPr>
        <w:t>TAV. 2 – Rev. 1: Carta Geologico – Geomorfologica – scala 1:10000;</w:t>
      </w:r>
    </w:p>
    <w:p w:rsidR="00C34831" w:rsidRPr="00C34831" w:rsidRDefault="00C34831" w:rsidP="00C34831">
      <w:pPr>
        <w:spacing w:after="120" w:line="240" w:lineRule="auto"/>
        <w:jc w:val="both"/>
        <w:rPr>
          <w:rFonts w:ascii="Bookman Old Style" w:eastAsia="Calibri" w:hAnsi="Bookman Old Style" w:cs="Times New Roman"/>
          <w:sz w:val="20"/>
        </w:rPr>
      </w:pPr>
      <w:r w:rsidRPr="00C34831">
        <w:rPr>
          <w:rFonts w:ascii="Bookman Old Style" w:eastAsia="Calibri" w:hAnsi="Bookman Old Style" w:cs="Times New Roman"/>
          <w:sz w:val="20"/>
        </w:rPr>
        <w:t>TAV. 3: Carta Litologica – scala 1:10000;</w:t>
      </w:r>
    </w:p>
    <w:p w:rsidR="00C34831" w:rsidRPr="00C34831" w:rsidRDefault="00C34831" w:rsidP="00C34831">
      <w:pPr>
        <w:spacing w:after="120" w:line="240" w:lineRule="auto"/>
        <w:jc w:val="both"/>
        <w:rPr>
          <w:rFonts w:ascii="Bookman Old Style" w:eastAsia="Calibri" w:hAnsi="Bookman Old Style" w:cs="Times New Roman"/>
          <w:sz w:val="20"/>
        </w:rPr>
      </w:pPr>
      <w:r w:rsidRPr="00C34831">
        <w:rPr>
          <w:rFonts w:ascii="Bookman Old Style" w:eastAsia="Calibri" w:hAnsi="Bookman Old Style" w:cs="Times New Roman"/>
          <w:sz w:val="20"/>
        </w:rPr>
        <w:t>TAV. 4 – Rev. 1: Carta Idrogeologica – scala 1:10000;</w:t>
      </w:r>
    </w:p>
    <w:p w:rsidR="00C34831" w:rsidRPr="00C34831" w:rsidRDefault="00C34831" w:rsidP="00C34831">
      <w:pPr>
        <w:spacing w:after="120" w:line="240" w:lineRule="auto"/>
        <w:jc w:val="both"/>
        <w:rPr>
          <w:rFonts w:ascii="Bookman Old Style" w:eastAsia="Calibri" w:hAnsi="Bookman Old Style" w:cs="Times New Roman"/>
          <w:sz w:val="20"/>
        </w:rPr>
      </w:pPr>
      <w:r w:rsidRPr="00C34831">
        <w:rPr>
          <w:rFonts w:ascii="Bookman Old Style" w:eastAsia="Calibri" w:hAnsi="Bookman Old Style" w:cs="Times New Roman"/>
          <w:sz w:val="20"/>
        </w:rPr>
        <w:t>TAV. 5 – Rev. 1: Sezione Idrogeologica – scala 1:10000;</w:t>
      </w:r>
    </w:p>
    <w:p w:rsidR="00C34831" w:rsidRPr="00C34831" w:rsidRDefault="00C34831" w:rsidP="00C34831">
      <w:pPr>
        <w:spacing w:after="120" w:line="240" w:lineRule="auto"/>
        <w:jc w:val="both"/>
        <w:rPr>
          <w:rFonts w:ascii="Bookman Old Style" w:eastAsia="Calibri" w:hAnsi="Bookman Old Style" w:cs="Times New Roman"/>
          <w:sz w:val="20"/>
        </w:rPr>
      </w:pPr>
      <w:r w:rsidRPr="00C34831">
        <w:rPr>
          <w:rFonts w:ascii="Bookman Old Style" w:eastAsia="Calibri" w:hAnsi="Bookman Old Style" w:cs="Times New Roman"/>
          <w:sz w:val="20"/>
        </w:rPr>
        <w:t>TAV. 6: Carta di prima caratterizzazione geotecnica – scala 1:10000;</w:t>
      </w:r>
    </w:p>
    <w:p w:rsidR="00C34831" w:rsidRPr="00C34831" w:rsidRDefault="00C34831" w:rsidP="00C34831">
      <w:pPr>
        <w:spacing w:after="120" w:line="240" w:lineRule="auto"/>
        <w:jc w:val="both"/>
        <w:rPr>
          <w:rFonts w:ascii="Bookman Old Style" w:eastAsia="Calibri" w:hAnsi="Bookman Old Style" w:cs="Times New Roman"/>
          <w:sz w:val="20"/>
        </w:rPr>
      </w:pPr>
      <w:r w:rsidRPr="00C34831">
        <w:rPr>
          <w:rFonts w:ascii="Bookman Old Style" w:eastAsia="Calibri" w:hAnsi="Bookman Old Style" w:cs="Times New Roman"/>
          <w:sz w:val="20"/>
        </w:rPr>
        <w:t>TAV. 7: Carta di pericolosità sismica Locale;</w:t>
      </w:r>
    </w:p>
    <w:p w:rsidR="00C34831" w:rsidRPr="00C34831" w:rsidRDefault="00C34831" w:rsidP="00C34831">
      <w:pPr>
        <w:spacing w:after="120" w:line="240" w:lineRule="auto"/>
        <w:jc w:val="both"/>
        <w:rPr>
          <w:rFonts w:ascii="Bookman Old Style" w:eastAsia="Calibri" w:hAnsi="Bookman Old Style" w:cs="Times New Roman"/>
          <w:sz w:val="20"/>
        </w:rPr>
      </w:pPr>
      <w:r w:rsidRPr="00C34831">
        <w:rPr>
          <w:rFonts w:ascii="Bookman Old Style" w:eastAsia="Calibri" w:hAnsi="Bookman Old Style" w:cs="Times New Roman"/>
          <w:sz w:val="20"/>
        </w:rPr>
        <w:t>TAV. 8 – Rev. 1: Carta dei vincoli;</w:t>
      </w:r>
    </w:p>
    <w:p w:rsidR="00C34831" w:rsidRPr="00C34831" w:rsidRDefault="00C34831" w:rsidP="00C34831">
      <w:pPr>
        <w:spacing w:after="120" w:line="240" w:lineRule="auto"/>
        <w:jc w:val="both"/>
        <w:rPr>
          <w:rFonts w:ascii="Bookman Old Style" w:eastAsia="Calibri" w:hAnsi="Bookman Old Style" w:cs="Times New Roman"/>
          <w:sz w:val="20"/>
        </w:rPr>
      </w:pPr>
      <w:r w:rsidRPr="00C34831">
        <w:rPr>
          <w:rFonts w:ascii="Bookman Old Style" w:eastAsia="Calibri" w:hAnsi="Bookman Old Style" w:cs="Times New Roman"/>
          <w:sz w:val="20"/>
        </w:rPr>
        <w:t>TAV. 9: Carta di Sintesi;</w:t>
      </w:r>
    </w:p>
    <w:p w:rsidR="00C34831" w:rsidRPr="00C34831" w:rsidRDefault="00C34831" w:rsidP="00C34831">
      <w:pPr>
        <w:spacing w:after="120" w:line="240" w:lineRule="auto"/>
        <w:jc w:val="both"/>
        <w:rPr>
          <w:rFonts w:ascii="Bookman Old Style" w:eastAsia="Calibri" w:hAnsi="Bookman Old Style" w:cs="Times New Roman"/>
          <w:sz w:val="20"/>
        </w:rPr>
      </w:pPr>
      <w:r w:rsidRPr="00C34831">
        <w:rPr>
          <w:rFonts w:ascii="Bookman Old Style" w:eastAsia="Calibri" w:hAnsi="Bookman Old Style" w:cs="Times New Roman"/>
          <w:sz w:val="20"/>
        </w:rPr>
        <w:t>TAV. 10 – Rev. 1: Carta di Fattibilità;</w:t>
      </w:r>
    </w:p>
    <w:p w:rsidR="00C34831" w:rsidRPr="00C34831" w:rsidRDefault="00C34831" w:rsidP="00C34831">
      <w:pPr>
        <w:spacing w:after="120" w:line="240" w:lineRule="auto"/>
        <w:jc w:val="both"/>
        <w:rPr>
          <w:rFonts w:ascii="Bookman Old Style" w:eastAsia="Calibri" w:hAnsi="Bookman Old Style" w:cs="Times New Roman"/>
          <w:sz w:val="20"/>
        </w:rPr>
      </w:pPr>
      <w:r w:rsidRPr="00C34831">
        <w:rPr>
          <w:rFonts w:ascii="Bookman Old Style" w:eastAsia="Calibri" w:hAnsi="Bookman Old Style" w:cs="Times New Roman"/>
          <w:sz w:val="20"/>
        </w:rPr>
        <w:t>Tav. 11: Carta di Fattibilità su base CTR”</w:t>
      </w:r>
    </w:p>
    <w:p w:rsidR="00C34831" w:rsidRPr="00C34831" w:rsidRDefault="00C34831" w:rsidP="00C34831">
      <w:pPr>
        <w:spacing w:after="120" w:line="240" w:lineRule="auto"/>
        <w:jc w:val="both"/>
        <w:rPr>
          <w:rFonts w:ascii="Bookman Old Style" w:eastAsia="Calibri" w:hAnsi="Bookman Old Style" w:cs="Times New Roman"/>
          <w:sz w:val="20"/>
        </w:rPr>
      </w:pPr>
      <w:r w:rsidRPr="00C34831">
        <w:rPr>
          <w:rFonts w:ascii="Bookman Old Style" w:eastAsia="Calibri" w:hAnsi="Bookman Old Style" w:cs="Times New Roman"/>
          <w:sz w:val="20"/>
        </w:rPr>
        <w:t>Allegato 1 – Stratigrafie pozzi noti;</w:t>
      </w:r>
    </w:p>
    <w:p w:rsidR="00C34831" w:rsidRPr="00C34831" w:rsidRDefault="00C34831" w:rsidP="00C34831">
      <w:pPr>
        <w:spacing w:after="120" w:line="240" w:lineRule="auto"/>
        <w:jc w:val="both"/>
        <w:rPr>
          <w:rFonts w:ascii="Bookman Old Style" w:eastAsia="Calibri" w:hAnsi="Bookman Old Style" w:cs="Times New Roman"/>
          <w:sz w:val="20"/>
        </w:rPr>
      </w:pPr>
      <w:r w:rsidRPr="00C34831">
        <w:rPr>
          <w:rFonts w:ascii="Bookman Old Style" w:eastAsia="Calibri" w:hAnsi="Bookman Old Style" w:cs="Times New Roman"/>
          <w:sz w:val="20"/>
        </w:rPr>
        <w:t>Allegato 2 – Stratigrafia Sondaggio Geognostico;</w:t>
      </w:r>
    </w:p>
    <w:p w:rsidR="00C34831" w:rsidRPr="00C34831" w:rsidRDefault="00C34831" w:rsidP="00C34831">
      <w:pPr>
        <w:spacing w:after="120" w:line="240" w:lineRule="auto"/>
        <w:jc w:val="both"/>
        <w:rPr>
          <w:rFonts w:ascii="Bookman Old Style" w:eastAsia="Calibri" w:hAnsi="Bookman Old Style" w:cs="Times New Roman"/>
          <w:sz w:val="20"/>
        </w:rPr>
      </w:pPr>
      <w:r w:rsidRPr="00C34831">
        <w:rPr>
          <w:rFonts w:ascii="Bookman Old Style" w:eastAsia="Calibri" w:hAnsi="Bookman Old Style" w:cs="Times New Roman"/>
          <w:sz w:val="20"/>
        </w:rPr>
        <w:t>Allegato 15 – Dichiarazione sostitutiva atto di notorietà;</w:t>
      </w:r>
    </w:p>
    <w:p w:rsidR="00C34831" w:rsidRDefault="00C34831" w:rsidP="00C34831">
      <w:pPr>
        <w:spacing w:after="120" w:line="240" w:lineRule="auto"/>
        <w:rPr>
          <w:rFonts w:ascii="Bookman Old Style" w:eastAsia="Calibri" w:hAnsi="Bookman Old Style" w:cs="Times New Roman"/>
          <w:b/>
          <w:sz w:val="20"/>
        </w:rPr>
      </w:pPr>
    </w:p>
    <w:p w:rsidR="00C34831" w:rsidRDefault="00C34831" w:rsidP="00C34831">
      <w:pPr>
        <w:spacing w:after="120" w:line="240" w:lineRule="auto"/>
        <w:rPr>
          <w:rFonts w:ascii="Bookman Old Style" w:eastAsia="Calibri" w:hAnsi="Bookman Old Style" w:cs="Times New Roman"/>
          <w:b/>
          <w:sz w:val="20"/>
        </w:rPr>
      </w:pPr>
    </w:p>
    <w:p w:rsidR="00C34831" w:rsidRPr="00C34831" w:rsidRDefault="00C34831" w:rsidP="00C34831">
      <w:pPr>
        <w:spacing w:after="120" w:line="240" w:lineRule="auto"/>
        <w:rPr>
          <w:rFonts w:ascii="Bookman Old Style" w:eastAsia="Calibri" w:hAnsi="Bookman Old Style" w:cs="Times New Roman"/>
          <w:b/>
          <w:sz w:val="20"/>
        </w:rPr>
      </w:pPr>
      <w:r w:rsidRPr="00C34831">
        <w:rPr>
          <w:rFonts w:ascii="Bookman Old Style" w:eastAsia="Calibri" w:hAnsi="Bookman Old Style" w:cs="Times New Roman"/>
          <w:b/>
          <w:sz w:val="20"/>
        </w:rPr>
        <w:lastRenderedPageBreak/>
        <w:t xml:space="preserve">VALUTAZIONE AMBIENTALE STRATEGICA </w:t>
      </w:r>
    </w:p>
    <w:p w:rsidR="00C34831" w:rsidRPr="00C34831" w:rsidRDefault="00C34831" w:rsidP="00C34831">
      <w:pPr>
        <w:spacing w:after="120" w:line="240" w:lineRule="auto"/>
        <w:jc w:val="both"/>
        <w:rPr>
          <w:rFonts w:ascii="Bookman Old Style" w:eastAsia="Calibri" w:hAnsi="Bookman Old Style" w:cs="Times New Roman"/>
          <w:sz w:val="20"/>
        </w:rPr>
      </w:pPr>
      <w:r w:rsidRPr="00C34831">
        <w:rPr>
          <w:rFonts w:ascii="Bookman Old Style" w:eastAsia="Calibri" w:hAnsi="Bookman Old Style" w:cs="Times New Roman"/>
          <w:sz w:val="20"/>
        </w:rPr>
        <w:t>Rapporto ambientale (parte 1 – Quadro conoscitivo);</w:t>
      </w:r>
    </w:p>
    <w:p w:rsidR="00C34831" w:rsidRPr="00C34831" w:rsidRDefault="00C34831" w:rsidP="00C34831">
      <w:pPr>
        <w:spacing w:after="120" w:line="240" w:lineRule="auto"/>
        <w:jc w:val="both"/>
        <w:rPr>
          <w:rFonts w:ascii="Bookman Old Style" w:eastAsia="Calibri" w:hAnsi="Bookman Old Style" w:cs="Times New Roman"/>
          <w:sz w:val="20"/>
        </w:rPr>
      </w:pPr>
      <w:r w:rsidRPr="00C34831">
        <w:rPr>
          <w:rFonts w:ascii="Bookman Old Style" w:eastAsia="Calibri" w:hAnsi="Bookman Old Style" w:cs="Times New Roman"/>
          <w:sz w:val="20"/>
        </w:rPr>
        <w:t>Rapporto ambientale (parte 2 – Obiettivi di Piano);</w:t>
      </w:r>
    </w:p>
    <w:p w:rsidR="00C34831" w:rsidRPr="00C34831" w:rsidRDefault="00C34831" w:rsidP="00C34831">
      <w:pPr>
        <w:spacing w:after="120" w:line="240" w:lineRule="auto"/>
        <w:jc w:val="both"/>
        <w:rPr>
          <w:rFonts w:ascii="Bookman Old Style" w:eastAsia="Calibri" w:hAnsi="Bookman Old Style" w:cs="Times New Roman"/>
          <w:sz w:val="20"/>
        </w:rPr>
      </w:pPr>
      <w:r w:rsidRPr="00C34831">
        <w:rPr>
          <w:rFonts w:ascii="Bookman Old Style" w:eastAsia="Calibri" w:hAnsi="Bookman Old Style" w:cs="Times New Roman"/>
          <w:sz w:val="20"/>
        </w:rPr>
        <w:t>Rapporto ambientale (parte 3 – Ambiti di Trasformazione);</w:t>
      </w:r>
    </w:p>
    <w:p w:rsidR="00C34831" w:rsidRPr="00C34831" w:rsidRDefault="00C34831" w:rsidP="00C34831">
      <w:pPr>
        <w:spacing w:after="120" w:line="240" w:lineRule="auto"/>
        <w:jc w:val="both"/>
        <w:rPr>
          <w:rFonts w:ascii="Bookman Old Style" w:eastAsia="Calibri" w:hAnsi="Bookman Old Style" w:cs="Times New Roman"/>
          <w:sz w:val="20"/>
        </w:rPr>
      </w:pPr>
      <w:r w:rsidRPr="00C34831">
        <w:rPr>
          <w:rFonts w:ascii="Bookman Old Style" w:eastAsia="Calibri" w:hAnsi="Bookman Old Style" w:cs="Times New Roman"/>
          <w:sz w:val="20"/>
        </w:rPr>
        <w:t>Sistema di Monitoraggio (parte 4);</w:t>
      </w:r>
    </w:p>
    <w:p w:rsidR="00C34831" w:rsidRPr="00C34831" w:rsidRDefault="00C34831" w:rsidP="00C34831">
      <w:pPr>
        <w:spacing w:after="120" w:line="240" w:lineRule="auto"/>
        <w:jc w:val="both"/>
        <w:rPr>
          <w:rFonts w:ascii="Bookman Old Style" w:eastAsia="Calibri" w:hAnsi="Bookman Old Style" w:cs="Times New Roman"/>
          <w:sz w:val="20"/>
        </w:rPr>
      </w:pPr>
      <w:r w:rsidRPr="00C34831">
        <w:rPr>
          <w:rFonts w:ascii="Bookman Old Style" w:eastAsia="Calibri" w:hAnsi="Bookman Old Style" w:cs="Times New Roman"/>
          <w:sz w:val="20"/>
        </w:rPr>
        <w:t>Schede per il monitoraggio;</w:t>
      </w:r>
    </w:p>
    <w:p w:rsidR="00C34831" w:rsidRPr="00C34831" w:rsidRDefault="00C34831" w:rsidP="00C34831">
      <w:pPr>
        <w:spacing w:after="120" w:line="240" w:lineRule="auto"/>
        <w:jc w:val="both"/>
        <w:rPr>
          <w:rFonts w:ascii="Bookman Old Style" w:eastAsia="Calibri" w:hAnsi="Bookman Old Style" w:cs="Times New Roman"/>
          <w:sz w:val="20"/>
        </w:rPr>
      </w:pPr>
      <w:r w:rsidRPr="00C34831">
        <w:rPr>
          <w:rFonts w:ascii="Bookman Old Style" w:eastAsia="Calibri" w:hAnsi="Bookman Old Style" w:cs="Times New Roman"/>
          <w:sz w:val="20"/>
        </w:rPr>
        <w:t>Dichiarazione di Sintesi non Tecnica;</w:t>
      </w:r>
    </w:p>
    <w:p w:rsidR="00C34831" w:rsidRPr="00C34831" w:rsidRDefault="00C34831" w:rsidP="00C34831">
      <w:pPr>
        <w:spacing w:after="120" w:line="240" w:lineRule="auto"/>
        <w:jc w:val="both"/>
        <w:rPr>
          <w:rFonts w:ascii="Bookman Old Style" w:eastAsia="Calibri" w:hAnsi="Bookman Old Style" w:cs="Times New Roman"/>
          <w:sz w:val="20"/>
        </w:rPr>
      </w:pPr>
      <w:r w:rsidRPr="00C34831">
        <w:rPr>
          <w:rFonts w:ascii="Bookman Old Style" w:eastAsia="Calibri" w:hAnsi="Bookman Old Style" w:cs="Times New Roman"/>
          <w:sz w:val="20"/>
        </w:rPr>
        <w:t>Dichiarazione di Sintesi;</w:t>
      </w:r>
    </w:p>
    <w:p w:rsidR="00C34831" w:rsidRPr="00C34831" w:rsidRDefault="00C34831" w:rsidP="00C34831">
      <w:pPr>
        <w:spacing w:after="120" w:line="240" w:lineRule="auto"/>
        <w:jc w:val="both"/>
        <w:rPr>
          <w:rFonts w:ascii="Bookman Old Style" w:eastAsia="Calibri" w:hAnsi="Bookman Old Style" w:cs="Times New Roman"/>
          <w:sz w:val="20"/>
        </w:rPr>
      </w:pPr>
      <w:r w:rsidRPr="00C34831">
        <w:rPr>
          <w:rFonts w:ascii="Bookman Old Style" w:eastAsia="Calibri" w:hAnsi="Bookman Old Style" w:cs="Times New Roman"/>
          <w:sz w:val="20"/>
        </w:rPr>
        <w:t>Parere Motivato Preliminare;</w:t>
      </w:r>
    </w:p>
    <w:p w:rsidR="00C34831" w:rsidRPr="00C34831" w:rsidRDefault="00C34831" w:rsidP="00C34831">
      <w:pPr>
        <w:spacing w:after="120" w:line="240" w:lineRule="auto"/>
        <w:jc w:val="both"/>
        <w:rPr>
          <w:rFonts w:ascii="Bookman Old Style" w:eastAsia="Calibri" w:hAnsi="Bookman Old Style" w:cs="Times New Roman"/>
          <w:sz w:val="20"/>
        </w:rPr>
      </w:pPr>
      <w:r w:rsidRPr="00C34831">
        <w:rPr>
          <w:rFonts w:ascii="Bookman Old Style" w:eastAsia="Calibri" w:hAnsi="Bookman Old Style" w:cs="Times New Roman"/>
          <w:sz w:val="20"/>
        </w:rPr>
        <w:t>Studio d’Incidenza ed Allegato 1;</w:t>
      </w:r>
    </w:p>
    <w:p w:rsidR="00C34831" w:rsidRDefault="00C34831" w:rsidP="00C34831">
      <w:pPr>
        <w:tabs>
          <w:tab w:val="left" w:pos="284"/>
        </w:tabs>
        <w:spacing w:after="120" w:line="240" w:lineRule="auto"/>
        <w:ind w:left="284" w:hanging="284"/>
        <w:jc w:val="both"/>
        <w:rPr>
          <w:rFonts w:ascii="Bookman Old Style" w:eastAsia="Calibri" w:hAnsi="Bookman Old Style" w:cs="Times New Roman"/>
          <w:sz w:val="20"/>
          <w:szCs w:val="20"/>
        </w:rPr>
      </w:pPr>
    </w:p>
    <w:p w:rsidR="00C34831" w:rsidRPr="00C34831" w:rsidRDefault="00C34831" w:rsidP="00C34831">
      <w:pPr>
        <w:tabs>
          <w:tab w:val="left" w:pos="284"/>
        </w:tabs>
        <w:spacing w:after="120" w:line="240" w:lineRule="auto"/>
        <w:ind w:left="284" w:hanging="284"/>
        <w:jc w:val="both"/>
        <w:rPr>
          <w:rFonts w:ascii="Bookman Old Style" w:eastAsia="Calibri" w:hAnsi="Bookman Old Style" w:cs="Times New Roman"/>
          <w:sz w:val="20"/>
          <w:szCs w:val="20"/>
        </w:rPr>
      </w:pPr>
      <w:bookmarkStart w:id="0" w:name="_GoBack"/>
      <w:bookmarkEnd w:id="0"/>
      <w:r>
        <w:rPr>
          <w:rFonts w:ascii="Bookman Old Style" w:eastAsia="Calibri" w:hAnsi="Bookman Old Style" w:cs="Times New Roman"/>
          <w:sz w:val="20"/>
          <w:szCs w:val="20"/>
        </w:rPr>
        <w:t>ELABORATO R.I.R.</w:t>
      </w:r>
      <w:r w:rsidRPr="00C34831">
        <w:rPr>
          <w:rFonts w:ascii="Bookman Old Style" w:eastAsia="Calibri" w:hAnsi="Bookman Old Style" w:cs="Times New Roman"/>
          <w:sz w:val="20"/>
          <w:szCs w:val="20"/>
        </w:rPr>
        <w:t xml:space="preserve"> “Rischio di Incidenti Rilevanti” </w:t>
      </w:r>
    </w:p>
    <w:p w:rsidR="00C34831" w:rsidRDefault="00C34831"/>
    <w:p w:rsidR="00C34831" w:rsidRDefault="00C34831"/>
    <w:sectPr w:rsidR="00C348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C6782"/>
    <w:multiLevelType w:val="hybridMultilevel"/>
    <w:tmpl w:val="A43E778E"/>
    <w:lvl w:ilvl="0" w:tplc="90EAD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831"/>
    <w:rsid w:val="008A7EBE"/>
    <w:rsid w:val="00C3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1917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</dc:creator>
  <cp:lastModifiedBy>Tecnico</cp:lastModifiedBy>
  <cp:revision>1</cp:revision>
  <dcterms:created xsi:type="dcterms:W3CDTF">2014-04-07T07:00:00Z</dcterms:created>
  <dcterms:modified xsi:type="dcterms:W3CDTF">2014-04-07T07:02:00Z</dcterms:modified>
</cp:coreProperties>
</file>